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6B6" w:rsidRPr="001166B6" w:rsidRDefault="001166B6" w:rsidP="001166B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1166B6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При заполнении Табеля (</w:t>
      </w:r>
      <w:hyperlink r:id="rId4" w:anchor="/document/70951956/entry/2210" w:history="1">
        <w:r w:rsidRPr="001166B6">
          <w:rPr>
            <w:rFonts w:ascii="Times New Roman" w:eastAsia="Times New Roman" w:hAnsi="Times New Roman" w:cs="Times New Roman"/>
            <w:color w:val="3272C0"/>
            <w:sz w:val="23"/>
            <w:szCs w:val="23"/>
            <w:lang w:eastAsia="ru-RU"/>
          </w:rPr>
          <w:t>ф. 0504421</w:t>
        </w:r>
      </w:hyperlink>
      <w:r w:rsidRPr="001166B6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) применяются следующие условные обозначения:</w:t>
      </w:r>
    </w:p>
    <w:tbl>
      <w:tblPr>
        <w:tblW w:w="9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6"/>
        <w:gridCol w:w="968"/>
        <w:gridCol w:w="88"/>
        <w:gridCol w:w="3920"/>
        <w:gridCol w:w="565"/>
      </w:tblGrid>
      <w:tr w:rsidR="001166B6" w:rsidRPr="001166B6" w:rsidTr="001166B6">
        <w:trPr>
          <w:trHeight w:val="240"/>
        </w:trPr>
        <w:tc>
          <w:tcPr>
            <w:tcW w:w="3686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Наименование показателя</w:t>
            </w:r>
          </w:p>
        </w:tc>
        <w:tc>
          <w:tcPr>
            <w:tcW w:w="968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Код</w:t>
            </w:r>
          </w:p>
        </w:tc>
        <w:tc>
          <w:tcPr>
            <w:tcW w:w="88" w:type="dxa"/>
            <w:vMerge w:val="restart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3920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Наименование показателя</w:t>
            </w:r>
          </w:p>
        </w:tc>
        <w:tc>
          <w:tcPr>
            <w:tcW w:w="565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Код</w:t>
            </w:r>
          </w:p>
        </w:tc>
      </w:tr>
      <w:tr w:rsidR="001166B6" w:rsidRPr="001166B6" w:rsidTr="001166B6">
        <w:trPr>
          <w:trHeight w:val="240"/>
        </w:trPr>
        <w:tc>
          <w:tcPr>
            <w:tcW w:w="3686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Выходные и нерабочие праздничные дни</w:t>
            </w:r>
          </w:p>
        </w:tc>
        <w:tc>
          <w:tcPr>
            <w:tcW w:w="968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В</w:t>
            </w:r>
          </w:p>
        </w:tc>
        <w:tc>
          <w:tcPr>
            <w:tcW w:w="88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3920" w:type="dxa"/>
            <w:vMerge w:val="restart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Неявки с разрешения администрации</w:t>
            </w:r>
          </w:p>
        </w:tc>
        <w:tc>
          <w:tcPr>
            <w:tcW w:w="565" w:type="dxa"/>
            <w:vMerge w:val="restart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А</w:t>
            </w:r>
          </w:p>
        </w:tc>
      </w:tr>
      <w:tr w:rsidR="001166B6" w:rsidRPr="001166B6" w:rsidTr="001166B6">
        <w:trPr>
          <w:trHeight w:val="264"/>
        </w:trPr>
        <w:tc>
          <w:tcPr>
            <w:tcW w:w="3686" w:type="dxa"/>
            <w:vMerge w:val="restart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Работа в ночное время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Выполнение государственных обязанностей</w:t>
            </w:r>
          </w:p>
        </w:tc>
        <w:tc>
          <w:tcPr>
            <w:tcW w:w="968" w:type="dxa"/>
            <w:vMerge w:val="restart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Н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Г</w:t>
            </w:r>
          </w:p>
        </w:tc>
        <w:tc>
          <w:tcPr>
            <w:tcW w:w="88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3920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565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</w:tr>
      <w:tr w:rsidR="001166B6" w:rsidRPr="001166B6" w:rsidTr="001166B6">
        <w:tc>
          <w:tcPr>
            <w:tcW w:w="3686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968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88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3920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Выходные по учебе</w:t>
            </w:r>
          </w:p>
          <w:p w:rsid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Учебный дополнительный отпуск</w:t>
            </w:r>
          </w:p>
        </w:tc>
        <w:tc>
          <w:tcPr>
            <w:tcW w:w="565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ВУ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ОУ</w:t>
            </w:r>
          </w:p>
        </w:tc>
      </w:tr>
      <w:tr w:rsidR="001166B6" w:rsidRPr="001166B6" w:rsidTr="001166B6">
        <w:trPr>
          <w:trHeight w:val="240"/>
        </w:trPr>
        <w:tc>
          <w:tcPr>
            <w:tcW w:w="3686" w:type="dxa"/>
            <w:vMerge w:val="restart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Очередные и дополнительные отпуска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Временная нетрудоспособность, нетрудоспособность по беременности и родам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Отпуск по уходу за ребенком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Часы сверхурочной работы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Прогулы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Неявки по невыясненным причинам (до выяснения обстоятельств)</w:t>
            </w:r>
          </w:p>
        </w:tc>
        <w:tc>
          <w:tcPr>
            <w:tcW w:w="968" w:type="dxa"/>
            <w:vMerge w:val="restart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О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Б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ОР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С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П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НН</w:t>
            </w:r>
          </w:p>
        </w:tc>
        <w:tc>
          <w:tcPr>
            <w:tcW w:w="88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3920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Замещение в 1 - 3 классах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Замещение в группах продленного дня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Замещение в 4 - 11 классах</w:t>
            </w:r>
          </w:p>
          <w:p w:rsid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Работа в выходные и нерабочие праздничные дни</w:t>
            </w:r>
          </w:p>
        </w:tc>
        <w:tc>
          <w:tcPr>
            <w:tcW w:w="565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ЗН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ЗП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ЗС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РП</w:t>
            </w:r>
          </w:p>
        </w:tc>
      </w:tr>
      <w:tr w:rsidR="001166B6" w:rsidRPr="001166B6" w:rsidTr="001166B6">
        <w:tc>
          <w:tcPr>
            <w:tcW w:w="3686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968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88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3920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Фак</w:t>
            </w:r>
            <w:bookmarkStart w:id="0" w:name="_GoBack"/>
            <w:bookmarkEnd w:id="0"/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тически отработанные часы</w:t>
            </w:r>
          </w:p>
        </w:tc>
        <w:tc>
          <w:tcPr>
            <w:tcW w:w="565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Ф</w:t>
            </w:r>
          </w:p>
        </w:tc>
      </w:tr>
      <w:tr w:rsidR="001166B6" w:rsidRPr="001166B6" w:rsidTr="001166B6">
        <w:tc>
          <w:tcPr>
            <w:tcW w:w="3686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968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 </w:t>
            </w:r>
          </w:p>
        </w:tc>
        <w:tc>
          <w:tcPr>
            <w:tcW w:w="88" w:type="dxa"/>
            <w:vMerge/>
            <w:shd w:val="clear" w:color="auto" w:fill="FFFFFF"/>
            <w:vAlign w:val="center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</w:p>
        </w:tc>
        <w:tc>
          <w:tcPr>
            <w:tcW w:w="3920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Служебные Командировки</w:t>
            </w:r>
          </w:p>
        </w:tc>
        <w:tc>
          <w:tcPr>
            <w:tcW w:w="565" w:type="dxa"/>
            <w:shd w:val="clear" w:color="auto" w:fill="FFFFFF"/>
            <w:hideMark/>
          </w:tcPr>
          <w:p w:rsidR="001166B6" w:rsidRPr="001166B6" w:rsidRDefault="001166B6" w:rsidP="001166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</w:pPr>
            <w:r w:rsidRPr="001166B6">
              <w:rPr>
                <w:rFonts w:ascii="Times New Roman" w:eastAsia="Times New Roman" w:hAnsi="Times New Roman" w:cs="Times New Roman"/>
                <w:color w:val="22272F"/>
                <w:sz w:val="23"/>
                <w:szCs w:val="23"/>
                <w:lang w:eastAsia="ru-RU"/>
              </w:rPr>
              <w:t>К</w:t>
            </w:r>
          </w:p>
        </w:tc>
      </w:tr>
    </w:tbl>
    <w:p w:rsidR="001166B6" w:rsidRPr="001166B6" w:rsidRDefault="001166B6" w:rsidP="001166B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1166B6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p w:rsidR="000574D7" w:rsidRDefault="000574D7"/>
    <w:sectPr w:rsidR="00057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7A0"/>
    <w:rsid w:val="000574D7"/>
    <w:rsid w:val="001166B6"/>
    <w:rsid w:val="00C8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49B8F8-EBB4-4BE7-ACCF-716D54AE5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116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166B6"/>
    <w:rPr>
      <w:color w:val="0000FF"/>
      <w:u w:val="single"/>
    </w:rPr>
  </w:style>
  <w:style w:type="paragraph" w:customStyle="1" w:styleId="empty">
    <w:name w:val="empty"/>
    <w:basedOn w:val="a"/>
    <w:rsid w:val="00116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805</Characters>
  <Application>Microsoft Office Word</Application>
  <DocSecurity>0</DocSecurity>
  <Lines>6</Lines>
  <Paragraphs>1</Paragraphs>
  <ScaleCrop>false</ScaleCrop>
  <Company>SPecialiST RePack</Company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2</cp:revision>
  <dcterms:created xsi:type="dcterms:W3CDTF">2026-05-19T09:10:00Z</dcterms:created>
  <dcterms:modified xsi:type="dcterms:W3CDTF">2026-05-19T09:11:00Z</dcterms:modified>
</cp:coreProperties>
</file>